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rPr>
      </w:pPr>
      <w:r>
        <w:rPr>
          <w:b/>
          <w:bCs/>
        </w:rPr>
        <w:t>Textbeispiel 1</w:t>
      </w:r>
    </w:p>
    <w:p>
      <w:pPr>
        <w:rPr>
          <w:b/>
          <w:bCs/>
        </w:rPr>
      </w:pPr>
      <w:r>
        <w:rPr>
          <w:b/>
          <w:bCs/>
        </w:rPr>
        <w:t>Sie möchten in Ihrem Unternehmen die Abfallmengen reduzieren oder darüber diskutieren, welchen Beitrag die Professionalisierung der Hauswirtschaft zur Gleichstellung der Frau leisten kann? Dann merken Sie sich den 23. und 24. September 2019 vor, an dem der Hauswirtschaftskongress 2019 stattfinden wird. Die Veranstaltung organisiert der Deutschen Hauswirtschaftsrat in Kooperation mit hauswirtschaftlichen Fach- und Berufsverbänden.</w:t>
      </w:r>
    </w:p>
    <w:p>
      <w:r>
        <w:t>Im Jahr 2016 traten die „17 Ziele für nachhaltige Entwicklung“ der Vereinten Nationen in Kraft. Angestrebt werden bis zum Jahr 2030 weltweit die Lebensumstände und Chancengleichheit auf der Erde nachhaltig zu verbessern, Armut und Hunger zu bekämpfen und allen Menschen Zugriff auf sauberes Wasser und Sanitäreinrichtungen sowie saubere Energie zu ermöglichen. Hauswirtschafterinnen und Hauswirtschafter sorgen mit ihren Fähigkeiten im professionellen Alltag dafür, dass Menschen sich wohlfühlen, gesund ernähren und in einer sauberen Umgebung leben.</w:t>
      </w:r>
    </w:p>
    <w:p>
      <w:r>
        <w:t>Unter dem Motto</w:t>
      </w:r>
    </w:p>
    <w:p>
      <w:pPr>
        <w:spacing/>
        <w:jc w:val="center"/>
        <w:rPr>
          <w:b/>
          <w:bCs/>
        </w:rPr>
      </w:pPr>
      <w:r>
        <w:rPr>
          <w:b/>
          <w:bCs/>
        </w:rPr>
        <w:t>„Wandel nachhaltig gestalten“ Agenda 2030: für uns – mit uns</w:t>
      </w:r>
    </w:p>
    <w:p>
      <w:r>
        <w:t>stellt der Hauswirtschaftskongress die Nachhaltigkeit in allen Arbeitsbereichen der Hauswirtschaft in den Mittelpunkt. Sei es ein nachhaltiger Lebensstil, Qualifizierung von Mitarbeitenden oder das Thema Sorgearbeit. Das Programm bietet vielseitige Informationen rund um die vier Nachhaltigkeitsziele:</w:t>
      </w:r>
    </w:p>
    <w:p>
      <w:pPr>
        <w:numPr>
          <w:ilvl w:val="0"/>
          <w:numId w:val="2"/>
        </w:numPr>
        <w:ind w:left="360" w:hanging="360"/>
        <w:spacing w:after="0"/>
      </w:pPr>
      <w:r>
        <w:t>Gesundheit und Wohlergehen,</w:t>
      </w:r>
    </w:p>
    <w:p>
      <w:pPr>
        <w:numPr>
          <w:ilvl w:val="0"/>
          <w:numId w:val="2"/>
        </w:numPr>
        <w:ind w:left="360" w:hanging="360"/>
        <w:spacing w:after="0"/>
      </w:pPr>
      <w:r>
        <w:t>Hochwertige Bildung,</w:t>
      </w:r>
    </w:p>
    <w:p>
      <w:pPr>
        <w:numPr>
          <w:ilvl w:val="0"/>
          <w:numId w:val="2"/>
        </w:numPr>
        <w:ind w:left="360" w:hanging="360"/>
        <w:spacing w:after="0"/>
      </w:pPr>
      <w:r>
        <w:t>Geschlechtergerechtigkeit,</w:t>
      </w:r>
    </w:p>
    <w:p>
      <w:pPr>
        <w:numPr>
          <w:ilvl w:val="0"/>
          <w:numId w:val="2"/>
        </w:numPr>
        <w:ind w:left="360" w:hanging="360"/>
      </w:pPr>
      <w:r>
        <w:t>Nachhaltiger Konsum und Produktion.</w:t>
      </w:r>
    </w:p>
    <w:p>
      <w:r>
        <w:t>Abgerundet wird die Veranstaltung durch die Ausstellung der Sponsoren und das Tagungsfest. Ein Highlight ist die Verleihung des Nachwuchspreises der Deutschen Gesellschaft für Hauswirtschaft (dgh) im Rahmen des Kongresses.</w:t>
      </w:r>
    </w:p>
    <w:p>
      <w:r>
        <w:t xml:space="preserve">Weitere Informationen finden Sie unter </w:t>
      </w:r>
      <w:hyperlink r:id="rId8" w:history="1">
        <w:r>
          <w:rPr>
            <w:rStyle w:val="char5"/>
          </w:rPr>
          <w:t>www.hauswirtschaftskongress-2019.de</w:t>
        </w:r>
      </w:hyperlink>
      <w:r>
        <w:t>.</w:t>
      </w:r>
    </w:p>
    <w:p>
      <w:r>
        <w:t>(1556 Zeichen).</w:t>
      </w:r>
    </w:p>
    <w:sectPr>
      <w:footnotePr>
        <w:pos w:val="pageBottom"/>
        <w:numFmt w:val="decimal"/>
        <w:numStart w:val="1"/>
        <w:numRestart w:val="continuous"/>
      </w:footnotePr>
      <w:endnotePr>
        <w:pos w:val="docEnd"/>
        <w:numFmt w:val="decimal"/>
        <w:numStart w:val="1"/>
        <w:numRestart w:val="continuous"/>
      </w:endnotePr>
      <w:headerReference w:type="default" r:id="rId9"/>
      <w:footerReference w:type="default" r:id="rId10"/>
      <w:type w:val="nextPage"/>
      <w:pgSz w:h="16838" w:w="11906"/>
      <w:pgMar w:left="1417" w:top="1417" w:right="1417" w:bottom="1134" w:header="426" w:footer="200"/>
      <w:paperSrc w:first="15" w:other="15" a="0" b="0"/>
      <w:pgNumType w:fmt="decimal"/>
      <w:tmGutter w:val="3"/>
      <w:mirrorMargins w:val="0"/>
      <w:tmSection w:h="-2">
        <w:tmHeader w:id="0" w:h="0" edge="426" text="0">
          <w:shd w:val="none"/>
        </w:tmHeader>
        <w:tmFooter w:id="0" w:h="0" edge="20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MetaOT-Book">
    <w:panose1 w:val="020B0604020202020204"/>
    <w:charset w:val="00"/>
    <w:family w:val="swiss"/>
    <w:pitch w:val="default"/>
  </w:font>
  <w:font w:name="Calibri">
    <w:panose1 w:val="020F0502020204030204"/>
    <w:charset w:val="00"/>
    <w:family w:val="swiss"/>
    <w:pitch w:val="default"/>
  </w:font>
  <w:font w:name="Lucida Sans">
    <w:panose1 w:val="020B0604020202020204"/>
    <w:charset w:val="00"/>
    <w:family w:val="swiss"/>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name w:val="Tabelle1"/>
      <w:tabOrder w:val="0"/>
      <w:jc w:val="left"/>
      <w:tblInd w:w="0" w:type="dxa"/>
      <w:tblW w:w="9062" w:type="dxa"/>
    </w:tblPr>
    <w:tblGrid>
      <w:gridCol w:w="5387"/>
      <w:gridCol w:w="1843"/>
      <w:gridCol w:w="1832"/>
    </w:tblGrid>
    <w:tr>
      <w:trPr>
        <w:trHeight w:val="0" w:hRule="auto"/>
      </w:trPr>
      <w:tc>
        <w:tcPr>
          <w:tcW w:w="5387" w:type="dxa"/>
          <w:tcMar>
            <w:top w:w="0" w:type="dxa"/>
            <w:left w:w="108" w:type="dxa"/>
            <w:bottom w:w="0" w:type="dxa"/>
            <w:right w:w="108" w:type="dxa"/>
          </w:tcMar>
          <w:tcBorders>
            <w:top w:val="single" w:sz="12" w:space="0" w:color="92D050" tmln="3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1805635" protected="0"/>
        </w:tcPr>
        <w:p>
          <w:pPr>
            <w:pStyle w:val="para5"/>
          </w:pPr>
          <w:r>
            <w:fldChar w:fldCharType="begin"/>
            <w:instrText xml:space="preserve"> FILENAME </w:instrText>
            <w:fldChar w:fldCharType="separate"/>
            <w:t>Textbeispiel-1.docx</w:t>
            <w:fldChar w:fldCharType="end"/>
          </w:r>
        </w:p>
      </w:tc>
      <w:tc>
        <w:tcPr>
          <w:tcW w:w="1843" w:type="dxa"/>
          <w:tcMar>
            <w:top w:w="0" w:type="dxa"/>
            <w:left w:w="108" w:type="dxa"/>
            <w:bottom w:w="0" w:type="dxa"/>
            <w:right w:w="108" w:type="dxa"/>
          </w:tcMar>
          <w:tcBorders>
            <w:top w:val="single" w:sz="12" w:space="0" w:color="92D050" tmln="3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1805635" protected="0"/>
        </w:tcPr>
        <w:p>
          <w:pPr>
            <w:pStyle w:val="para5"/>
          </w:pPr>
          <w:r>
            <w:fldChar w:fldCharType="begin"/>
            <w:instrText xml:space="preserve"> PRINTDATE \@ "dd.MM.yy" </w:instrText>
            <w:fldChar w:fldCharType="separate"/>
            <w:t>05.03.19</w:t>
            <w:fldChar w:fldCharType="end"/>
          </w:r>
        </w:p>
      </w:tc>
      <w:tc>
        <w:tcPr>
          <w:tcW w:w="1832" w:type="dxa"/>
          <w:tcMar>
            <w:top w:w="0" w:type="dxa"/>
            <w:left w:w="108" w:type="dxa"/>
            <w:bottom w:w="0" w:type="dxa"/>
            <w:right w:w="108" w:type="dxa"/>
          </w:tcMar>
          <w:tcBorders>
            <w:top w:val="single" w:sz="12" w:space="0" w:color="92D050" tmln="3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551805635" protected="0"/>
        </w:tcPr>
        <w:p>
          <w:pPr>
            <w:pStyle w:val="para5"/>
            <w:spacing/>
            <w:jc w:val="right"/>
          </w:pPr>
          <w:r>
            <w:fldChar w:fldCharType="begin"/>
            <w:instrText xml:space="preserve"> PAGE </w:instrText>
            <w:fldChar w:fldCharType="separate"/>
            <w:t>1</w:t>
            <w:fldChar w:fldCharType="end"/>
          </w:r>
          <w:r>
            <w:t xml:space="preserve"> von </w:t>
          </w:r>
          <w:r>
            <w:fldChar w:fldCharType="begin"/>
            <w:instrText xml:space="preserve"> NUMPAGES </w:instrText>
            <w:fldChar w:fldCharType="separate"/>
            <w:t>1</w:t>
            <w:fldChar w:fldCharType="end"/>
          </w:r>
          <w:r>
            <w:t xml:space="preserve">   </w:t>
          </w:r>
        </w:p>
      </w:tc>
    </w:tr>
  </w:tbl>
  <w:p>
    <w:pPr>
      <w:pStyle w:val="para5"/>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name w:val="Tabelle2"/>
      <w:tabOrder w:val="0"/>
      <w:jc w:val="left"/>
      <w:tblInd w:w="0" w:type="dxa"/>
      <w:tblW w:w="9062" w:type="dxa"/>
    </w:tblPr>
    <w:tblGrid>
      <w:gridCol w:w="9062"/>
    </w:tblGrid>
    <w:tr>
      <w:trPr>
        <w:trHeight w:val="993" w:hRule="atLeast"/>
      </w:trPr>
      <w:tc>
        <w:tcPr>
          <w:tcW w:w="9062" w:type="dxa"/>
          <w:tcMar>
            <w:top w:w="0" w:type="dxa"/>
            <w:left w:w="108" w:type="dxa"/>
            <w:bottom w:w="0" w:type="dxa"/>
            <w:right w:w="108" w:type="dxa"/>
          </w:tcMar>
          <w:tcBorders>
            <w:top w:val="nil" w:sz="0" w:space="0" w:color="000000" tmln="20, 20, 20, 0, 0"/>
            <w:left w:val="nil" w:sz="0" w:space="0" w:color="000000" tmln="20, 20, 20, 0, 0"/>
            <w:bottom w:val="single" w:sz="12" w:space="0" w:color="92D050" tmln="30, 20, 20, 0, 0"/>
            <w:right w:val="nil" w:sz="0" w:space="0" w:color="000000" tmln="20, 20, 20, 0, 0"/>
            <w:tl2br w:val="nil" w:sz="0" w:space="0" w:color="000000" tmln="20, 20, 20, 0, 0"/>
            <w:tr2bl w:val="nil" w:sz="0" w:space="0" w:color="000000" tmln="20, 20, 20, 0, 0"/>
          </w:tcBorders>
          <w:tmTcPr id="1551805635" protected="0"/>
        </w:tcPr>
        <w:p>
          <w:pPr>
            <w:pStyle w:val="para4"/>
            <w:rPr>
              <w:sz w:val="20"/>
              <w:szCs w:val="20"/>
            </w:rPr>
          </w:pPr>
          <w:r>
            <w:rPr>
              <w:noProof/>
            </w:rPr>
            <w:drawing>
              <wp:anchor distT="0" distB="0" distL="114300" distR="114300" simplePos="0" relativeHeight="251658241" behindDoc="0" locked="0" layoutInCell="1" hidden="0" allowOverlap="1">
                <wp:simplePos x="0" y="0"/>
                <wp:positionH relativeFrom="margin">
                  <wp:align>center</wp:align>
                </wp:positionH>
                <wp:positionV relativeFrom="margin">
                  <wp:align>top</wp:align>
                </wp:positionV>
                <wp:extent cx="3025140"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a:extLst>
                            <a:ext uri="smNativeData">
                              <sm:smNativeData xmlns:sm="smNativeData" val="SMDATA_16_w6x+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GKIAAAAAAAABAAAAAgAAAAEAAAAAAAAAAQAAAAEAAAAAAAAAnBIAAIsDAAAAAAAA7g0AAKoBAAA="/>
                            </a:ext>
                          </a:extLst>
                        </pic:cNvPicPr>
                      </pic:nvPicPr>
                      <pic:blipFill>
                        <a:blip r:embed="rId1"/>
                        <a:stretch>
                          <a:fillRect/>
                        </a:stretch>
                      </pic:blipFill>
                      <pic:spPr>
                        <a:xfrm>
                          <a:off x="0" y="0"/>
                          <a:ext cx="3025140" cy="575945"/>
                        </a:xfrm>
                        <a:prstGeom prst="rect">
                          <a:avLst/>
                        </a:prstGeom>
                        <a:noFill/>
                        <a:ln w="12700">
                          <a:noFill/>
                        </a:ln>
                      </pic:spPr>
                    </pic:pic>
                  </a:graphicData>
                </a:graphic>
              </wp:anchor>
            </w:drawing>
          </w:r>
          <w:r>
            <w:rPr>
              <w:sz w:val="20"/>
              <w:szCs w:val="20"/>
            </w:rPr>
          </w:r>
        </w:p>
      </w:tc>
    </w:tr>
  </w:tbl>
  <w:p>
    <w:pPr>
      <w:pStyle w:val="para4"/>
    </w:pPr>
    <w:bookmarkStart w:id="0" w:name="_GoBack"/>
    <w:bookmarkEnd w:id="0"/>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merierungsliste 1"/>
    <w:lvl w:ilvl="0">
      <w:numFmt w:val="bullet"/>
      <w:pStyle w:val="para7"/>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singleLevel"/>
    <w:name w:val="Bullet 2"/>
    <w:lvl w:ilvl="0">
      <w:numFmt w:val="bullet"/>
      <w:suff w:val="tab"/>
      <w:lvlText w:val=""/>
      <w:lvlJc w:val="left"/>
      <w:pPr>
        <w:ind w:left="0" w:hanging="0"/>
      </w:pPr>
      <w:rPr>
        <w:rFonts w:ascii="Wingdings" w:hAnsi="Wingdings" w:eastAsia="Wingdings" w:cs="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3073"/>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
      <w:tmLastPosIdx w:val="136"/>
    </w:tmLastPosCaret>
    <w:tmLastPosAnchor>
      <w:tmLastPosPgfIdx w:val="0"/>
      <w:tmLastPosIdx w:val="0"/>
    </w:tmLastPosAnchor>
    <w:tmLastPosTblRect w:left="0" w:top="0" w:right="0" w:bottom="0"/>
  </w:tmLastPos>
  <w:tmAppRevision w:date="1551805635" w:val="946" w:fileVer="341"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20" w:line="259" w:lineRule="auto"/>
    </w:pPr>
  </w:style>
  <w:style w:type="paragraph" w:styleId="para1">
    <w:name w:val="heading 1"/>
    <w:qFormat/>
    <w:basedOn w:val="para0"/>
    <w:next w:val="para0"/>
    <w:pPr>
      <w:spacing w:before="240" w:line="312" w:lineRule="auto"/>
      <w:keepNext/>
      <w:outlineLvl w:val="0"/>
      <w:keepLines/>
    </w:pPr>
    <w:rPr>
      <w:rFonts w:eastAsia="Calibri Light"/>
      <w:b/>
      <w:sz w:val="32"/>
      <w:szCs w:val="32"/>
    </w:rPr>
  </w:style>
  <w:style w:type="paragraph" w:styleId="para2">
    <w:name w:val="heading 2"/>
    <w:qFormat/>
    <w:basedOn w:val="para0"/>
    <w:next w:val="para0"/>
    <w:pPr>
      <w:spacing w:before="40"/>
      <w:keepNext/>
      <w:outlineLvl w:val="1"/>
      <w:keepLines/>
    </w:pPr>
    <w:rPr>
      <w:rFonts w:eastAsia="Calibri Light"/>
      <w:b/>
      <w:color w:val="000000"/>
      <w:szCs w:val="26"/>
    </w:rPr>
  </w:style>
  <w:style w:type="paragraph" w:styleId="para3">
    <w:name w:val="Table of Figures"/>
    <w:qFormat/>
    <w:basedOn w:val="para0"/>
    <w:next w:val="para0"/>
    <w:pPr>
      <w:ind w:left="181" w:right="204"/>
      <w:spacing w:line="240" w:lineRule="auto"/>
      <w:tabs>
        <w:tab w:val="left" w:pos="360" w:leader="none"/>
        <w:tab w:val="right" w:pos="9180" w:leader="dot"/>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Lucida Sans"/>
    </w:rPr>
  </w:style>
  <w:style w:type="paragraph" w:styleId="para4">
    <w:name w:val="Header"/>
    <w:qFormat/>
    <w:basedOn w:val="para0"/>
    <w:pPr>
      <w:spacing w:line="240" w:lineRule="auto"/>
      <w:tabs>
        <w:tab w:val="center" w:pos="4536" w:leader="none"/>
        <w:tab w:val="right" w:pos="9072" w:leader="none"/>
      </w:tabs>
    </w:pPr>
  </w:style>
  <w:style w:type="paragraph" w:styleId="para5">
    <w:name w:val="Footer"/>
    <w:qFormat/>
    <w:basedOn w:val="para0"/>
    <w:pPr>
      <w:spacing w:line="240" w:lineRule="auto"/>
      <w:tabs>
        <w:tab w:val="center" w:pos="4536" w:leader="none"/>
        <w:tab w:val="right" w:pos="9072" w:leader="none"/>
      </w:tabs>
    </w:pPr>
  </w:style>
  <w:style w:type="paragraph" w:styleId="para6">
    <w:name w:val="List Paragraph"/>
    <w:qFormat/>
    <w:basedOn w:val="para0"/>
    <w:pPr>
      <w:ind w:left="720"/>
      <w:contextualSpacing/>
    </w:pPr>
  </w:style>
  <w:style w:type="paragraph" w:styleId="para7" w:customStyle="1">
    <w:name w:val="Aufzählung"/>
    <w:qFormat/>
    <w:basedOn w:val="para6"/>
    <w:pPr>
      <w:numPr>
        <w:ilvl w:val="0"/>
        <w:numId w:val="1"/>
      </w:numPr>
      <w:ind w:left="720" w:hanging="360"/>
    </w:pPr>
  </w:style>
  <w:style w:type="character" w:styleId="char0" w:default="1">
    <w:name w:val="Default Paragraph Font"/>
  </w:style>
  <w:style w:type="character" w:styleId="char1" w:customStyle="1">
    <w:name w:val="Kopfzeile Zchn"/>
    <w:basedOn w:val="char0"/>
  </w:style>
  <w:style w:type="character" w:styleId="char2" w:customStyle="1">
    <w:name w:val="Fußzeile Zchn"/>
    <w:basedOn w:val="char0"/>
  </w:style>
  <w:style w:type="character" w:styleId="char3" w:customStyle="1">
    <w:name w:val="Überschrift 1 Zchn"/>
    <w:basedOn w:val="char0"/>
    <w:rPr>
      <w:rFonts w:ascii="Calibri" w:hAnsi="Calibri" w:eastAsia="Calibri Light"/>
      <w:b/>
      <w:sz w:val="32"/>
      <w:szCs w:val="32"/>
    </w:rPr>
  </w:style>
  <w:style w:type="character" w:styleId="char4" w:customStyle="1">
    <w:name w:val="Überschrift 2 Zchn"/>
    <w:basedOn w:val="char0"/>
    <w:rPr>
      <w:rFonts w:ascii="Calibri" w:hAnsi="Calibri" w:eastAsia="Calibri Light"/>
      <w:b/>
      <w:color w:val="000000"/>
      <w:szCs w:val="26"/>
    </w:rPr>
  </w:style>
  <w:style w:type="character" w:styleId="char5">
    <w:name w:val="Hyperlink"/>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120" w:line="259" w:lineRule="auto"/>
    </w:pPr>
  </w:style>
  <w:style w:type="paragraph" w:styleId="para1">
    <w:name w:val="heading 1"/>
    <w:qFormat/>
    <w:basedOn w:val="para0"/>
    <w:next w:val="para0"/>
    <w:pPr>
      <w:spacing w:before="240" w:line="312" w:lineRule="auto"/>
      <w:keepNext/>
      <w:outlineLvl w:val="0"/>
      <w:keepLines/>
    </w:pPr>
    <w:rPr>
      <w:rFonts w:eastAsia="Calibri Light"/>
      <w:b/>
      <w:sz w:val="32"/>
      <w:szCs w:val="32"/>
    </w:rPr>
  </w:style>
  <w:style w:type="paragraph" w:styleId="para2">
    <w:name w:val="heading 2"/>
    <w:qFormat/>
    <w:basedOn w:val="para0"/>
    <w:next w:val="para0"/>
    <w:pPr>
      <w:spacing w:before="40"/>
      <w:keepNext/>
      <w:outlineLvl w:val="1"/>
      <w:keepLines/>
    </w:pPr>
    <w:rPr>
      <w:rFonts w:eastAsia="Calibri Light"/>
      <w:b/>
      <w:color w:val="000000"/>
      <w:szCs w:val="26"/>
    </w:rPr>
  </w:style>
  <w:style w:type="paragraph" w:styleId="para3">
    <w:name w:val="Table of Figures"/>
    <w:qFormat/>
    <w:basedOn w:val="para0"/>
    <w:next w:val="para0"/>
    <w:pPr>
      <w:ind w:left="181" w:right="204"/>
      <w:spacing w:line="240" w:lineRule="auto"/>
      <w:tabs>
        <w:tab w:val="left" w:pos="360" w:leader="none"/>
        <w:tab w:val="right" w:pos="9180" w:leader="dot"/>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eastAsia="Times New Roman" w:cs="Lucida Sans"/>
    </w:rPr>
  </w:style>
  <w:style w:type="paragraph" w:styleId="para4">
    <w:name w:val="Header"/>
    <w:qFormat/>
    <w:basedOn w:val="para0"/>
    <w:pPr>
      <w:spacing w:line="240" w:lineRule="auto"/>
      <w:tabs>
        <w:tab w:val="center" w:pos="4536" w:leader="none"/>
        <w:tab w:val="right" w:pos="9072" w:leader="none"/>
      </w:tabs>
    </w:pPr>
  </w:style>
  <w:style w:type="paragraph" w:styleId="para5">
    <w:name w:val="Footer"/>
    <w:qFormat/>
    <w:basedOn w:val="para0"/>
    <w:pPr>
      <w:spacing w:line="240" w:lineRule="auto"/>
      <w:tabs>
        <w:tab w:val="center" w:pos="4536" w:leader="none"/>
        <w:tab w:val="right" w:pos="9072" w:leader="none"/>
      </w:tabs>
    </w:pPr>
  </w:style>
  <w:style w:type="paragraph" w:styleId="para6">
    <w:name w:val="List Paragraph"/>
    <w:qFormat/>
    <w:basedOn w:val="para0"/>
    <w:pPr>
      <w:ind w:left="720"/>
      <w:contextualSpacing/>
    </w:pPr>
  </w:style>
  <w:style w:type="paragraph" w:styleId="para7" w:customStyle="1">
    <w:name w:val="Aufzählung"/>
    <w:qFormat/>
    <w:basedOn w:val="para6"/>
    <w:pPr>
      <w:numPr>
        <w:ilvl w:val="0"/>
        <w:numId w:val="1"/>
      </w:numPr>
      <w:ind w:left="720" w:hanging="360"/>
    </w:pPr>
  </w:style>
  <w:style w:type="character" w:styleId="char0" w:default="1">
    <w:name w:val="Default Paragraph Font"/>
  </w:style>
  <w:style w:type="character" w:styleId="char1" w:customStyle="1">
    <w:name w:val="Kopfzeile Zchn"/>
    <w:basedOn w:val="char0"/>
  </w:style>
  <w:style w:type="character" w:styleId="char2" w:customStyle="1">
    <w:name w:val="Fußzeile Zchn"/>
    <w:basedOn w:val="char0"/>
  </w:style>
  <w:style w:type="character" w:styleId="char3" w:customStyle="1">
    <w:name w:val="Überschrift 1 Zchn"/>
    <w:basedOn w:val="char0"/>
    <w:rPr>
      <w:rFonts w:ascii="Calibri" w:hAnsi="Calibri" w:eastAsia="Calibri Light"/>
      <w:b/>
      <w:sz w:val="32"/>
      <w:szCs w:val="32"/>
    </w:rPr>
  </w:style>
  <w:style w:type="character" w:styleId="char4" w:customStyle="1">
    <w:name w:val="Überschrift 2 Zchn"/>
    <w:basedOn w:val="char0"/>
    <w:rPr>
      <w:rFonts w:ascii="Calibri" w:hAnsi="Calibri" w:eastAsia="Calibri Light"/>
      <w:b/>
      <w:color w:val="000000"/>
      <w:szCs w:val="26"/>
    </w:rPr>
  </w:style>
  <w:style w:type="character" w:styleId="char5">
    <w:name w:val="Hyperlink"/>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hauswirtschaftskongress-2019.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Light"/>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Urte Paaßen</cp:lastModifiedBy>
  <cp:revision>4</cp:revision>
  <dcterms:created xsi:type="dcterms:W3CDTF">2019-02-23T09:26:09Z</dcterms:created>
  <dcterms:modified xsi:type="dcterms:W3CDTF">2019-03-05T17:07:15Z</dcterms:modified>
</cp:coreProperties>
</file>